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3E" w:rsidRDefault="004A4B04">
      <w:pPr>
        <w:pStyle w:val="Textbodyuser"/>
        <w:spacing w:line="460" w:lineRule="exact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>
        <w:rPr>
          <w:rFonts w:ascii="標楷體" w:eastAsia="標楷體" w:hAnsi="標楷體" w:cs="標楷體"/>
          <w:kern w:val="0"/>
          <w:sz w:val="40"/>
          <w:szCs w:val="40"/>
        </w:rPr>
        <w:t>五專多元入學方案第三點、第四點修正規定</w:t>
      </w:r>
    </w:p>
    <w:p w:rsidR="0051053E" w:rsidRDefault="004A4B04">
      <w:pPr>
        <w:pStyle w:val="Ptu1-21"/>
        <w:numPr>
          <w:ilvl w:val="0"/>
          <w:numId w:val="66"/>
        </w:numPr>
        <w:spacing w:line="460" w:lineRule="exact"/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本方案所稱多元入學，指取得國中畢業資格或具同等學力學生，依下列方式之一進入學校就讀：</w:t>
      </w:r>
    </w:p>
    <w:p w:rsidR="0051053E" w:rsidRDefault="004A4B04">
      <w:pPr>
        <w:pStyle w:val="Ptu1-21"/>
        <w:numPr>
          <w:ilvl w:val="0"/>
          <w:numId w:val="67"/>
        </w:numPr>
        <w:spacing w:line="460" w:lineRule="exact"/>
        <w:ind w:left="794" w:hanging="62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免試入學：</w:t>
      </w:r>
    </w:p>
    <w:p w:rsidR="0051053E" w:rsidRDefault="004A4B04">
      <w:pPr>
        <w:pStyle w:val="Textbodyuser"/>
        <w:numPr>
          <w:ilvl w:val="0"/>
          <w:numId w:val="68"/>
        </w:numPr>
        <w:spacing w:line="460" w:lineRule="exact"/>
        <w:ind w:left="1134" w:hanging="59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免試就學區為全國一區，係免入學測驗，依性向、興趣、志願等，選擇進入學校就讀。</w:t>
      </w:r>
    </w:p>
    <w:p w:rsidR="0051053E" w:rsidRDefault="004A4B04">
      <w:pPr>
        <w:pStyle w:val="Textbodyuser"/>
        <w:numPr>
          <w:ilvl w:val="0"/>
          <w:numId w:val="63"/>
        </w:numPr>
        <w:spacing w:line="460" w:lineRule="exact"/>
        <w:ind w:left="1134" w:hanging="59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全國分為北、中、南三個招生委員會，負責研擬招生規定，報本部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核定後彙編訂定免試入學招生簡章，受理各國中報名作業及彙整所屬各區學校錄取名冊。</w:t>
      </w:r>
    </w:p>
    <w:p w:rsidR="0051053E" w:rsidRDefault="004A4B04">
      <w:pPr>
        <w:pStyle w:val="Textbodyuser"/>
        <w:numPr>
          <w:ilvl w:val="0"/>
          <w:numId w:val="63"/>
        </w:numPr>
        <w:spacing w:line="460" w:lineRule="exact"/>
        <w:ind w:left="1134" w:hanging="59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招生名額：免試入學總名額，應占學校總核定招生名額之比率至少達百分之八十以上。</w:t>
      </w:r>
    </w:p>
    <w:p w:rsidR="0051053E" w:rsidRDefault="004A4B04">
      <w:pPr>
        <w:pStyle w:val="Textbodyuser"/>
        <w:numPr>
          <w:ilvl w:val="0"/>
          <w:numId w:val="63"/>
        </w:numPr>
        <w:spacing w:line="460" w:lineRule="exact"/>
        <w:ind w:left="1134" w:hanging="59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辦理方式：</w:t>
      </w:r>
    </w:p>
    <w:p w:rsidR="0051053E" w:rsidRDefault="004A4B04">
      <w:pPr>
        <w:pStyle w:val="Textbodyuser"/>
        <w:numPr>
          <w:ilvl w:val="0"/>
          <w:numId w:val="69"/>
        </w:numPr>
        <w:spacing w:line="460" w:lineRule="exact"/>
        <w:ind w:left="1428" w:hanging="60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參加免試入學學生得同時報名北、中、南各一所學校，惟應僅得擇其中一所學校參加現場登記分發報到。</w:t>
      </w:r>
    </w:p>
    <w:p w:rsidR="0051053E" w:rsidRDefault="004A4B04">
      <w:pPr>
        <w:pStyle w:val="Textbodyuser"/>
        <w:numPr>
          <w:ilvl w:val="0"/>
          <w:numId w:val="58"/>
        </w:numPr>
        <w:spacing w:line="460" w:lineRule="exact"/>
        <w:ind w:left="1414" w:hanging="588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各學校得訂定採計之比序項目，並以積分方式作為分發依據；總積分相同時，依各學校所訂優先比序項目進行同分比序。</w:t>
      </w:r>
    </w:p>
    <w:p w:rsidR="0051053E" w:rsidRDefault="004A4B04">
      <w:pPr>
        <w:pStyle w:val="Textbodyuser"/>
        <w:numPr>
          <w:ilvl w:val="0"/>
          <w:numId w:val="58"/>
        </w:numPr>
        <w:spacing w:line="460" w:lineRule="exact"/>
        <w:ind w:left="1414" w:hanging="54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學校辦理免試入學，不得訂定申請條件。學生報名人數未超過學校核定該科（組、班）招生名額者，全額錄取，超過者，採比序方式錄取。</w:t>
      </w:r>
    </w:p>
    <w:p w:rsidR="0051053E" w:rsidRDefault="004A4B04">
      <w:pPr>
        <w:pStyle w:val="Textbodyuser"/>
        <w:numPr>
          <w:ilvl w:val="0"/>
          <w:numId w:val="58"/>
        </w:numPr>
        <w:spacing w:line="460" w:lineRule="exact"/>
        <w:ind w:left="1400" w:hanging="57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比序項目應符合下列規定：</w:t>
      </w:r>
    </w:p>
    <w:p w:rsidR="0051053E" w:rsidRDefault="004A4B04">
      <w:pPr>
        <w:pStyle w:val="Textbodyuser"/>
        <w:numPr>
          <w:ilvl w:val="0"/>
          <w:numId w:val="70"/>
        </w:numPr>
        <w:spacing w:line="460" w:lineRule="exact"/>
        <w:ind w:left="1680" w:hanging="25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一百零八學年度以後入學國民中學者，其健康與體育、藝術、綜合活動、科技四學習領域在校評量成績之及格與否，得予採計為比序項目。語文、數學、社會、自然科學四學習領域在校評量成績，不得採計。</w:t>
      </w:r>
    </w:p>
    <w:p w:rsidR="0051053E" w:rsidRDefault="004A4B04">
      <w:pPr>
        <w:pStyle w:val="Textbodyuser"/>
        <w:numPr>
          <w:ilvl w:val="0"/>
          <w:numId w:val="71"/>
        </w:numPr>
        <w:spacing w:line="460" w:lineRule="exact"/>
        <w:ind w:left="1722" w:hanging="26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一百零七學年度以前入學國民中學者，其健康與體育、藝術與人文、綜合活動三學習領域在校評量成績之及格與否，得予採計為比序項目。語文、數學、社會、自然與生活科技四學習領域在校評量成績，不得採計。</w:t>
      </w:r>
    </w:p>
    <w:p w:rsidR="0051053E" w:rsidRDefault="004A4B04">
      <w:pPr>
        <w:pStyle w:val="Textbodyuser"/>
        <w:numPr>
          <w:ilvl w:val="0"/>
          <w:numId w:val="72"/>
        </w:numPr>
        <w:spacing w:line="460" w:lineRule="exact"/>
        <w:ind w:left="1722" w:hanging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國中教育會考成績得列為比序項目。但其比序比重不得超過總分之三分之一。</w:t>
      </w:r>
    </w:p>
    <w:p w:rsidR="0051053E" w:rsidRDefault="004A4B04">
      <w:pPr>
        <w:pStyle w:val="Textbodyuser"/>
        <w:numPr>
          <w:ilvl w:val="0"/>
          <w:numId w:val="58"/>
        </w:numPr>
        <w:spacing w:line="460" w:lineRule="exact"/>
        <w:ind w:left="1386" w:hanging="560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學生經依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４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>
        <w:rPr>
          <w:rFonts w:ascii="Wingdings" w:eastAsia="Wingdings" w:hAnsi="Wingdings" w:cs="Wingdings"/>
          <w:color w:val="000000"/>
          <w:kern w:val="0"/>
          <w:sz w:val="28"/>
          <w:szCs w:val="28"/>
        </w:rPr>
        <w:t>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及</w:t>
      </w:r>
      <w:r>
        <w:rPr>
          <w:rFonts w:ascii="Wingdings" w:eastAsia="Wingdings" w:hAnsi="Wingdings" w:cs="Wingdings"/>
          <w:color w:val="000000"/>
          <w:kern w:val="0"/>
          <w:sz w:val="28"/>
          <w:szCs w:val="28"/>
        </w:rPr>
        <w:t>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規定比序，仍超額時，報本部核准增加名額或為其他適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當之處理。</w:t>
      </w:r>
    </w:p>
    <w:p w:rsidR="0051053E" w:rsidRDefault="004A4B04">
      <w:pPr>
        <w:pStyle w:val="Textbodyuser"/>
        <w:numPr>
          <w:ilvl w:val="0"/>
          <w:numId w:val="58"/>
        </w:numPr>
        <w:spacing w:line="460" w:lineRule="exact"/>
        <w:ind w:left="1386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學校經免試入學仍未招滿，得報經本部核准，辦理免試續招。</w:t>
      </w:r>
    </w:p>
    <w:p w:rsidR="0051053E" w:rsidRDefault="004A4B04">
      <w:pPr>
        <w:pStyle w:val="Textbodyuser"/>
        <w:numPr>
          <w:ilvl w:val="0"/>
          <w:numId w:val="73"/>
        </w:numPr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特色招生入學：</w:t>
      </w:r>
    </w:p>
    <w:p w:rsidR="0051053E" w:rsidRDefault="004A4B04">
      <w:pPr>
        <w:pStyle w:val="Ptu1-21"/>
        <w:numPr>
          <w:ilvl w:val="0"/>
          <w:numId w:val="74"/>
        </w:numPr>
        <w:spacing w:line="460" w:lineRule="exact"/>
        <w:ind w:left="1304" w:hanging="6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依其術科或學科能力，分別以術科甄選或學科考試分發方式，進入辦理特色招生之學校就讀。</w:t>
      </w:r>
    </w:p>
    <w:p w:rsidR="0051053E" w:rsidRDefault="004A4B04">
      <w:pPr>
        <w:pStyle w:val="Ptu1-21"/>
        <w:numPr>
          <w:ilvl w:val="0"/>
          <w:numId w:val="64"/>
        </w:numPr>
        <w:spacing w:line="460" w:lineRule="exact"/>
        <w:ind w:left="1304" w:hanging="62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招生名額：特色招生總名額不得超過學校核定總招生名額百分之二十五，未招滿之名額，不得續招且不得移列調整。但經本部核准之特殊班別，得於規定期間辦理續招。</w:t>
      </w:r>
    </w:p>
    <w:p w:rsidR="0051053E" w:rsidRDefault="004A4B04">
      <w:pPr>
        <w:pStyle w:val="Ptu1-21"/>
        <w:numPr>
          <w:ilvl w:val="0"/>
          <w:numId w:val="64"/>
        </w:numPr>
        <w:spacing w:line="460" w:lineRule="exact"/>
        <w:ind w:left="1304" w:hanging="62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辦理方式：：</w:t>
      </w:r>
    </w:p>
    <w:p w:rsidR="0051053E" w:rsidRDefault="004A4B04">
      <w:pPr>
        <w:pStyle w:val="Textbodyuser"/>
        <w:numPr>
          <w:ilvl w:val="0"/>
          <w:numId w:val="75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甄選入學：學校之音樂科、戲劇科、舞蹈科等藝術或職業相關類科，得參採國中教育會考成績作為錄取門檻，辦理單獨或聯合招生，並應依術科測驗分數及學生志願，作為錄取依據。</w:t>
      </w:r>
    </w:p>
    <w:p w:rsidR="0051053E" w:rsidRDefault="004A4B04">
      <w:pPr>
        <w:pStyle w:val="Textbodyuser"/>
        <w:numPr>
          <w:ilvl w:val="0"/>
          <w:numId w:val="62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考試分發入學：</w:t>
      </w:r>
    </w:p>
    <w:p w:rsidR="0051053E" w:rsidRDefault="004A4B04">
      <w:pPr>
        <w:pStyle w:val="Textbodyuser"/>
        <w:numPr>
          <w:ilvl w:val="0"/>
          <w:numId w:val="76"/>
        </w:numPr>
        <w:spacing w:line="460" w:lineRule="exact"/>
        <w:ind w:left="1871" w:hanging="34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學校採國中教育會考成績作為錄取門檻，並以學科測驗成績及學生志願，作為分發入學之依據，辦理單獨或聯合招生。</w:t>
      </w:r>
    </w:p>
    <w:p w:rsidR="0051053E" w:rsidRDefault="004A4B04">
      <w:pPr>
        <w:pStyle w:val="Textbodyuser"/>
        <w:numPr>
          <w:ilvl w:val="0"/>
          <w:numId w:val="77"/>
        </w:numPr>
        <w:spacing w:line="460" w:lineRule="exact"/>
        <w:ind w:left="1871" w:hanging="283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各學校應依其特色課程規劃學科測驗內容或加權採計，學科分為國文、英語、數學、社會及自然五科。</w:t>
      </w:r>
    </w:p>
    <w:p w:rsidR="0051053E" w:rsidRDefault="004A4B04">
      <w:pPr>
        <w:pStyle w:val="Textbodyuser"/>
        <w:numPr>
          <w:ilvl w:val="0"/>
          <w:numId w:val="64"/>
        </w:numPr>
        <w:spacing w:line="460" w:lineRule="exact"/>
        <w:ind w:left="1304" w:hanging="62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辦理特色招生之甄選入學，或考試分發入學，其同類型術科測驗或學科測驗，應以同日辦理為原則。</w:t>
      </w:r>
    </w:p>
    <w:p w:rsidR="0051053E" w:rsidRDefault="004A4B04">
      <w:pPr>
        <w:pStyle w:val="Textbodyuser"/>
        <w:numPr>
          <w:ilvl w:val="0"/>
          <w:numId w:val="64"/>
        </w:numPr>
        <w:spacing w:line="460" w:lineRule="exact"/>
        <w:ind w:left="1304" w:hanging="62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學校辦理特色招生之申請及審核程序如下：</w:t>
      </w:r>
    </w:p>
    <w:p w:rsidR="0051053E" w:rsidRDefault="004A4B04">
      <w:pPr>
        <w:pStyle w:val="Textbodyuser"/>
        <w:numPr>
          <w:ilvl w:val="1"/>
          <w:numId w:val="64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經評鑑優良之學校以科（組、班）為規劃，向本部提出申請，申辦計畫書內容含採特色招生之目標與理由、自我評估、課程規劃、師資條件、教學資源、辦理方式、學生輔導方式、編班方式、招生比率、學生表</w:t>
      </w:r>
      <w:r>
        <w:rPr>
          <w:rFonts w:ascii="標楷體" w:eastAsia="標楷體" w:hAnsi="標楷體" w:cs="標楷體"/>
          <w:color w:val="000000"/>
          <w:sz w:val="28"/>
          <w:szCs w:val="28"/>
        </w:rPr>
        <w:t>現、學校評鑑及預期成果。</w:t>
      </w:r>
    </w:p>
    <w:p w:rsidR="0051053E" w:rsidRDefault="004A4B04">
      <w:pPr>
        <w:pStyle w:val="Textbodyuser"/>
        <w:numPr>
          <w:ilvl w:val="1"/>
          <w:numId w:val="64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申請辦理甄選入學之學校，得免提申辦計畫書，逕向本部申請，並經同意後辦理。</w:t>
      </w:r>
    </w:p>
    <w:p w:rsidR="0051053E" w:rsidRDefault="004A4B04">
      <w:pPr>
        <w:pStyle w:val="Textbodyuser"/>
        <w:numPr>
          <w:ilvl w:val="1"/>
          <w:numId w:val="64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本部應成立五專特色招生審查小組，審查申辦計畫書，其成員包括本部、技專校院招生策略委員會、教育學者專家（包括課程、測驗專家）、學校、家長代表及教師代表等，並應遵守利益迴避原則。</w:t>
      </w:r>
    </w:p>
    <w:p w:rsidR="0051053E" w:rsidRDefault="004A4B04">
      <w:pPr>
        <w:pStyle w:val="Textbodyuser"/>
        <w:numPr>
          <w:ilvl w:val="1"/>
          <w:numId w:val="64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本部應於辦理特色招生之前一年十月三十一日前，公告核定特色招生之學校及名額。</w:t>
      </w:r>
    </w:p>
    <w:p w:rsidR="0051053E" w:rsidRDefault="004A4B04">
      <w:pPr>
        <w:pStyle w:val="Textbodyuser"/>
        <w:numPr>
          <w:ilvl w:val="1"/>
          <w:numId w:val="64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經核准採特色招生之學校，於開學後一個月內，將特色招生辦理成果報本部備查。</w:t>
      </w:r>
    </w:p>
    <w:p w:rsidR="0051053E" w:rsidRDefault="004A4B04">
      <w:pPr>
        <w:pStyle w:val="Textbodyuser"/>
        <w:numPr>
          <w:ilvl w:val="1"/>
          <w:numId w:val="64"/>
        </w:numPr>
        <w:spacing w:line="460" w:lineRule="exact"/>
        <w:ind w:left="158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經審核通過辦理特色招生之學校科（組、班），於其後學年度仍擬辦理特色招生者，應每年提出申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辦計畫，由本部依據前一學年度辦理情形及招生缺額狀況，核定其招生科別及名額。如欲新申請辦理特色招生之招生學校或招生科（組、班），仍應依據本部公告之申請及審核方式辦理。</w:t>
      </w:r>
    </w:p>
    <w:p w:rsidR="0051053E" w:rsidRDefault="004A4B04">
      <w:pPr>
        <w:pStyle w:val="Textbodyuser"/>
        <w:numPr>
          <w:ilvl w:val="0"/>
          <w:numId w:val="78"/>
        </w:numPr>
        <w:spacing w:line="460" w:lineRule="exact"/>
        <w:ind w:left="56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各種入學方式之辦理時間，規定如下：</w:t>
      </w:r>
    </w:p>
    <w:p w:rsidR="0051053E" w:rsidRDefault="004A4B04">
      <w:pPr>
        <w:pStyle w:val="Textbodyuser"/>
        <w:numPr>
          <w:ilvl w:val="1"/>
          <w:numId w:val="55"/>
        </w:numPr>
        <w:tabs>
          <w:tab w:val="left" w:pos="1284"/>
          <w:tab w:val="left" w:pos="1421"/>
          <w:tab w:val="left" w:pos="1788"/>
        </w:tabs>
        <w:spacing w:line="460" w:lineRule="exact"/>
        <w:ind w:left="794" w:hanging="62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免試入學：於每年七月底前辦理分發作業。</w:t>
      </w:r>
    </w:p>
    <w:p w:rsidR="0051053E" w:rsidRDefault="004A4B04">
      <w:pPr>
        <w:pStyle w:val="Textbodyuser"/>
        <w:numPr>
          <w:ilvl w:val="1"/>
          <w:numId w:val="55"/>
        </w:numPr>
        <w:tabs>
          <w:tab w:val="left" w:pos="1284"/>
          <w:tab w:val="left" w:pos="1421"/>
          <w:tab w:val="left" w:pos="1788"/>
        </w:tabs>
        <w:spacing w:line="460" w:lineRule="exact"/>
        <w:ind w:left="794" w:hanging="62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特色招生入學：</w:t>
      </w:r>
    </w:p>
    <w:p w:rsidR="0051053E" w:rsidRDefault="004A4B04">
      <w:pPr>
        <w:pStyle w:val="Textbodyuser"/>
        <w:numPr>
          <w:ilvl w:val="1"/>
          <w:numId w:val="65"/>
        </w:numPr>
        <w:spacing w:line="460" w:lineRule="exact"/>
        <w:ind w:left="1077" w:hanging="624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甄選入學：其分發或報到，原則應與免試入學之分發同時辦理；報到後之科（組、班）有餘額時，經本部核准者，得辦理續招。</w:t>
      </w:r>
    </w:p>
    <w:p w:rsidR="0051053E" w:rsidRDefault="004A4B04">
      <w:pPr>
        <w:pStyle w:val="Textbodyuser"/>
        <w:numPr>
          <w:ilvl w:val="1"/>
          <w:numId w:val="65"/>
        </w:numPr>
        <w:spacing w:line="460" w:lineRule="exact"/>
        <w:ind w:left="1077" w:hanging="6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考試分發入學：於每年六月辦理學科測驗。</w:t>
      </w:r>
    </w:p>
    <w:p w:rsidR="0051053E" w:rsidRDefault="004A4B04">
      <w:pPr>
        <w:pStyle w:val="Textbodyuser"/>
        <w:tabs>
          <w:tab w:val="left" w:pos="2263"/>
          <w:tab w:val="left" w:pos="2372"/>
        </w:tabs>
        <w:spacing w:line="460" w:lineRule="exact"/>
        <w:ind w:left="1077" w:hanging="3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同時參加免試入學及特色招生，並均獲錄取者，應擇一學校報</w:t>
      </w:r>
    </w:p>
    <w:p w:rsidR="0051053E" w:rsidRDefault="004A4B04">
      <w:pPr>
        <w:pStyle w:val="Textbodyuser"/>
        <w:tabs>
          <w:tab w:val="left" w:pos="1031"/>
          <w:tab w:val="left" w:pos="1072"/>
          <w:tab w:val="left" w:pos="1658"/>
          <w:tab w:val="left" w:pos="1753"/>
          <w:tab w:val="left" w:pos="1862"/>
        </w:tabs>
        <w:spacing w:line="460" w:lineRule="exact"/>
        <w:ind w:left="567" w:hanging="3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到。</w:t>
      </w:r>
    </w:p>
    <w:p w:rsidR="0051053E" w:rsidRDefault="004A4B04">
      <w:pPr>
        <w:pStyle w:val="Textbodyuser"/>
        <w:tabs>
          <w:tab w:val="left" w:pos="1699"/>
        </w:tabs>
        <w:spacing w:line="460" w:lineRule="exact"/>
        <w:ind w:left="567" w:firstLine="51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學校辦理免試入學及特色招生考試分發入學，以一次辦理分發作業為原則。</w:t>
      </w:r>
    </w:p>
    <w:sectPr w:rsidR="0051053E"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04" w:rsidRDefault="004A4B04">
      <w:r>
        <w:separator/>
      </w:r>
    </w:p>
  </w:endnote>
  <w:endnote w:type="continuationSeparator" w:id="0">
    <w:p w:rsidR="004A4B04" w:rsidRDefault="004A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04" w:rsidRDefault="004A4B04">
      <w:r>
        <w:rPr>
          <w:color w:val="000000"/>
        </w:rPr>
        <w:separator/>
      </w:r>
    </w:p>
  </w:footnote>
  <w:footnote w:type="continuationSeparator" w:id="0">
    <w:p w:rsidR="004A4B04" w:rsidRDefault="004A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54"/>
    <w:multiLevelType w:val="multilevel"/>
    <w:tmpl w:val="812050B4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" w15:restartNumberingAfterBreak="0">
    <w:nsid w:val="02872C4D"/>
    <w:multiLevelType w:val="multilevel"/>
    <w:tmpl w:val="A808A35E"/>
    <w:styleLink w:val="WWNum4"/>
    <w:lvl w:ilvl="0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1">
      <w:numFmt w:val="bullet"/>
      <w:lvlText w:val=""/>
      <w:lvlJc w:val="left"/>
      <w:pPr>
        <w:ind w:left="280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28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76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24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72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0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68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164" w:hanging="480"/>
      </w:pPr>
      <w:rPr>
        <w:rFonts w:ascii="Wingdings" w:hAnsi="Wingdings"/>
      </w:rPr>
    </w:lvl>
  </w:abstractNum>
  <w:abstractNum w:abstractNumId="2" w15:restartNumberingAfterBreak="0">
    <w:nsid w:val="02D307BB"/>
    <w:multiLevelType w:val="multilevel"/>
    <w:tmpl w:val="9D6A648E"/>
    <w:styleLink w:val="WWNum12"/>
    <w:lvl w:ilvl="0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1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2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3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4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5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6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7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  <w:lvl w:ilvl="8">
      <w:numFmt w:val="bullet"/>
      <w:lvlText w:val=""/>
      <w:lvlJc w:val="left"/>
      <w:pPr>
        <w:ind w:left="2324" w:hanging="480"/>
      </w:pPr>
      <w:rPr>
        <w:rFonts w:ascii="Wingdings 2" w:hAnsi="Wingdings 2"/>
      </w:rPr>
    </w:lvl>
  </w:abstractNum>
  <w:abstractNum w:abstractNumId="3" w15:restartNumberingAfterBreak="0">
    <w:nsid w:val="043A47F0"/>
    <w:multiLevelType w:val="multilevel"/>
    <w:tmpl w:val="0E00609C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0632696D"/>
    <w:multiLevelType w:val="multilevel"/>
    <w:tmpl w:val="AB78A420"/>
    <w:styleLink w:val="WWNum1"/>
    <w:lvl w:ilvl="0">
      <w:start w:val="4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7CC5BE2"/>
    <w:multiLevelType w:val="multilevel"/>
    <w:tmpl w:val="4DC041D4"/>
    <w:styleLink w:val="WWNum10"/>
    <w:lvl w:ilvl="0">
      <w:start w:val="1"/>
      <w:numFmt w:val="japaneseCounting"/>
      <w:lvlText w:val="(%1)"/>
      <w:lvlJc w:val="left"/>
      <w:pPr>
        <w:ind w:left="1003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6" w15:restartNumberingAfterBreak="0">
    <w:nsid w:val="0C57205D"/>
    <w:multiLevelType w:val="multilevel"/>
    <w:tmpl w:val="9F6EA8D0"/>
    <w:styleLink w:val="WWNum7"/>
    <w:lvl w:ilvl="0">
      <w:start w:val="1"/>
      <w:numFmt w:val="decimal"/>
      <w:lvlText w:val="(%1)"/>
      <w:lvlJc w:val="left"/>
      <w:pPr>
        <w:ind w:left="1586" w:hanging="735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7" w15:restartNumberingAfterBreak="0">
    <w:nsid w:val="10A66AFC"/>
    <w:multiLevelType w:val="multilevel"/>
    <w:tmpl w:val="2E1AE6EE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8" w15:restartNumberingAfterBreak="0">
    <w:nsid w:val="120C0541"/>
    <w:multiLevelType w:val="multilevel"/>
    <w:tmpl w:val="7F567166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9" w15:restartNumberingAfterBreak="0">
    <w:nsid w:val="127664C3"/>
    <w:multiLevelType w:val="multilevel"/>
    <w:tmpl w:val="C8AE49A2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0" w15:restartNumberingAfterBreak="0">
    <w:nsid w:val="161602ED"/>
    <w:multiLevelType w:val="multilevel"/>
    <w:tmpl w:val="C5444072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1" w15:restartNumberingAfterBreak="0">
    <w:nsid w:val="1D044B1C"/>
    <w:multiLevelType w:val="multilevel"/>
    <w:tmpl w:val="8A4AA1A0"/>
    <w:styleLink w:val="WWNum3"/>
    <w:lvl w:ilvl="0">
      <w:start w:val="1"/>
      <w:numFmt w:val="decimal"/>
      <w:lvlText w:val="(%1)"/>
      <w:lvlJc w:val="left"/>
      <w:pPr>
        <w:ind w:left="1546" w:hanging="72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178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46" w:hanging="480"/>
      </w:pPr>
      <w:rPr>
        <w:rFonts w:cs="Times New Roman"/>
      </w:rPr>
    </w:lvl>
  </w:abstractNum>
  <w:abstractNum w:abstractNumId="12" w15:restartNumberingAfterBreak="0">
    <w:nsid w:val="1E9F6B7A"/>
    <w:multiLevelType w:val="multilevel"/>
    <w:tmpl w:val="E2D0F068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13" w15:restartNumberingAfterBreak="0">
    <w:nsid w:val="20010BB0"/>
    <w:multiLevelType w:val="multilevel"/>
    <w:tmpl w:val="2BB4FF6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4" w15:restartNumberingAfterBreak="0">
    <w:nsid w:val="22B778FD"/>
    <w:multiLevelType w:val="multilevel"/>
    <w:tmpl w:val="96A0252C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15" w15:restartNumberingAfterBreak="0">
    <w:nsid w:val="23CF6C46"/>
    <w:multiLevelType w:val="multilevel"/>
    <w:tmpl w:val="28709ED4"/>
    <w:styleLink w:val="WWNum16"/>
    <w:lvl w:ilvl="0">
      <w:start w:val="1"/>
      <w:numFmt w:val="decimal"/>
      <w:lvlText w:val="%1、"/>
      <w:lvlJc w:val="left"/>
      <w:pPr>
        <w:ind w:left="1260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6" w15:restartNumberingAfterBreak="0">
    <w:nsid w:val="243C555E"/>
    <w:multiLevelType w:val="multilevel"/>
    <w:tmpl w:val="7E8AF3EC"/>
    <w:styleLink w:val="WWNum18"/>
    <w:lvl w:ilvl="0">
      <w:start w:val="2"/>
      <w:numFmt w:val="japaneseCounting"/>
      <w:lvlText w:val="（%1）"/>
      <w:lvlJc w:val="left"/>
      <w:pPr>
        <w:ind w:left="1025" w:hanging="855"/>
      </w:pPr>
      <w:rPr>
        <w:rFonts w:ascii="標楷體" w:hAnsi="標楷體" w:cs="Times New Roman"/>
        <w:sz w:val="28"/>
      </w:rPr>
    </w:lvl>
    <w:lvl w:ilvl="1">
      <w:start w:val="1"/>
      <w:numFmt w:val="decimal"/>
      <w:lvlText w:val="%2、"/>
      <w:lvlJc w:val="left"/>
      <w:pPr>
        <w:ind w:left="1370" w:hanging="720"/>
      </w:pPr>
      <w:rPr>
        <w:rFonts w:ascii="標楷體" w:hAnsi="標楷體" w:cs="Times New Roman"/>
        <w:sz w:val="28"/>
      </w:rPr>
    </w:lvl>
    <w:lvl w:ilvl="2">
      <w:start w:val="1"/>
      <w:numFmt w:val="lowerRoman"/>
      <w:lvlText w:val="%3."/>
      <w:lvlJc w:val="right"/>
      <w:pPr>
        <w:ind w:left="16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90" w:hanging="480"/>
      </w:pPr>
      <w:rPr>
        <w:rFonts w:cs="Times New Roman"/>
      </w:rPr>
    </w:lvl>
  </w:abstractNum>
  <w:abstractNum w:abstractNumId="17" w15:restartNumberingAfterBreak="0">
    <w:nsid w:val="2A217859"/>
    <w:multiLevelType w:val="multilevel"/>
    <w:tmpl w:val="9C82B2C4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8" w15:restartNumberingAfterBreak="0">
    <w:nsid w:val="2A52510C"/>
    <w:multiLevelType w:val="multilevel"/>
    <w:tmpl w:val="22B6FBEA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 w15:restartNumberingAfterBreak="0">
    <w:nsid w:val="2A570744"/>
    <w:multiLevelType w:val="multilevel"/>
    <w:tmpl w:val="E09C5514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0" w15:restartNumberingAfterBreak="0">
    <w:nsid w:val="2BF33952"/>
    <w:multiLevelType w:val="multilevel"/>
    <w:tmpl w:val="9EF0C914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 w15:restartNumberingAfterBreak="0">
    <w:nsid w:val="2FE80A48"/>
    <w:multiLevelType w:val="multilevel"/>
    <w:tmpl w:val="38CEACC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2FED4D8B"/>
    <w:multiLevelType w:val="multilevel"/>
    <w:tmpl w:val="0F0E0A36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3" w15:restartNumberingAfterBreak="0">
    <w:nsid w:val="30B963CC"/>
    <w:multiLevelType w:val="multilevel"/>
    <w:tmpl w:val="A0B0246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4" w15:restartNumberingAfterBreak="0">
    <w:nsid w:val="334D53D9"/>
    <w:multiLevelType w:val="multilevel"/>
    <w:tmpl w:val="0A665D86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5" w15:restartNumberingAfterBreak="0">
    <w:nsid w:val="36B4569F"/>
    <w:multiLevelType w:val="multilevel"/>
    <w:tmpl w:val="BA52733C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6" w15:restartNumberingAfterBreak="0">
    <w:nsid w:val="385D0EAC"/>
    <w:multiLevelType w:val="multilevel"/>
    <w:tmpl w:val="272294DA"/>
    <w:styleLink w:val="WWNum6"/>
    <w:lvl w:ilvl="0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abstractNum w:abstractNumId="27" w15:restartNumberingAfterBreak="0">
    <w:nsid w:val="3B001FD4"/>
    <w:multiLevelType w:val="multilevel"/>
    <w:tmpl w:val="6FF0A68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8" w15:restartNumberingAfterBreak="0">
    <w:nsid w:val="3B5C7CF4"/>
    <w:multiLevelType w:val="multilevel"/>
    <w:tmpl w:val="BFA6CCDC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9" w15:restartNumberingAfterBreak="0">
    <w:nsid w:val="3D5411C2"/>
    <w:multiLevelType w:val="multilevel"/>
    <w:tmpl w:val="CB3E8E52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0" w15:restartNumberingAfterBreak="0">
    <w:nsid w:val="42056E9E"/>
    <w:multiLevelType w:val="multilevel"/>
    <w:tmpl w:val="E9C865B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1" w15:restartNumberingAfterBreak="0">
    <w:nsid w:val="43357D37"/>
    <w:multiLevelType w:val="multilevel"/>
    <w:tmpl w:val="005ABCC0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2" w15:restartNumberingAfterBreak="0">
    <w:nsid w:val="46E57DB9"/>
    <w:multiLevelType w:val="multilevel"/>
    <w:tmpl w:val="DC24F680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46EF7904"/>
    <w:multiLevelType w:val="multilevel"/>
    <w:tmpl w:val="AB3A5266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4A986BC8"/>
    <w:multiLevelType w:val="multilevel"/>
    <w:tmpl w:val="6678974E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5" w15:restartNumberingAfterBreak="0">
    <w:nsid w:val="4AE450FC"/>
    <w:multiLevelType w:val="multilevel"/>
    <w:tmpl w:val="39782AD8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6" w15:restartNumberingAfterBreak="0">
    <w:nsid w:val="4B221F27"/>
    <w:multiLevelType w:val="multilevel"/>
    <w:tmpl w:val="A5007A9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37" w15:restartNumberingAfterBreak="0">
    <w:nsid w:val="4C22793A"/>
    <w:multiLevelType w:val="multilevel"/>
    <w:tmpl w:val="F84E6602"/>
    <w:styleLink w:val="WWNum14"/>
    <w:lvl w:ilvl="0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1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2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3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4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5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6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7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  <w:lvl w:ilvl="8">
      <w:numFmt w:val="bullet"/>
      <w:lvlText w:val=""/>
      <w:lvlJc w:val="left"/>
      <w:pPr>
        <w:ind w:left="2400" w:hanging="480"/>
      </w:pPr>
      <w:rPr>
        <w:rFonts w:ascii="Wingdings 2" w:hAnsi="Wingdings 2"/>
      </w:rPr>
    </w:lvl>
  </w:abstractNum>
  <w:abstractNum w:abstractNumId="38" w15:restartNumberingAfterBreak="0">
    <w:nsid w:val="4C645A24"/>
    <w:multiLevelType w:val="multilevel"/>
    <w:tmpl w:val="E56E454C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9" w15:restartNumberingAfterBreak="0">
    <w:nsid w:val="513F2E83"/>
    <w:multiLevelType w:val="multilevel"/>
    <w:tmpl w:val="38F8016A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538315A4"/>
    <w:multiLevelType w:val="multilevel"/>
    <w:tmpl w:val="D9CC0AFC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41" w15:restartNumberingAfterBreak="0">
    <w:nsid w:val="53CE5D44"/>
    <w:multiLevelType w:val="multilevel"/>
    <w:tmpl w:val="92786EDE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42" w15:restartNumberingAfterBreak="0">
    <w:nsid w:val="572C071C"/>
    <w:multiLevelType w:val="multilevel"/>
    <w:tmpl w:val="E6A014A4"/>
    <w:styleLink w:val="WWNum17"/>
    <w:lvl w:ilvl="0">
      <w:start w:val="1"/>
      <w:numFmt w:val="decimal"/>
      <w:lvlText w:val="%1、"/>
      <w:lvlJc w:val="left"/>
      <w:pPr>
        <w:ind w:left="1650" w:hanging="1170"/>
      </w:pPr>
      <w:rPr>
        <w:rFonts w:ascii="標楷體" w:hAnsi="標楷體" w:cs="Times New Roman"/>
        <w:sz w:val="28"/>
      </w:rPr>
    </w:lvl>
    <w:lvl w:ilvl="1">
      <w:start w:val="1"/>
      <w:numFmt w:val="decimal"/>
      <w:lvlText w:val="(%2)"/>
      <w:lvlJc w:val="left"/>
      <w:pPr>
        <w:ind w:left="1680" w:hanging="720"/>
      </w:pPr>
      <w:rPr>
        <w:rFonts w:ascii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 w15:restartNumberingAfterBreak="0">
    <w:nsid w:val="573F4E03"/>
    <w:multiLevelType w:val="multilevel"/>
    <w:tmpl w:val="2D80E07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4" w15:restartNumberingAfterBreak="0">
    <w:nsid w:val="576C102C"/>
    <w:multiLevelType w:val="multilevel"/>
    <w:tmpl w:val="5182550A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45" w15:restartNumberingAfterBreak="0">
    <w:nsid w:val="57D127C3"/>
    <w:multiLevelType w:val="multilevel"/>
    <w:tmpl w:val="2ACC2154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6" w15:restartNumberingAfterBreak="0">
    <w:nsid w:val="58916EB1"/>
    <w:multiLevelType w:val="multilevel"/>
    <w:tmpl w:val="79B0CE46"/>
    <w:styleLink w:val="WWNum9"/>
    <w:lvl w:ilvl="0">
      <w:start w:val="3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5D5F5C2B"/>
    <w:multiLevelType w:val="multilevel"/>
    <w:tmpl w:val="4052E624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E232B5C"/>
    <w:multiLevelType w:val="multilevel"/>
    <w:tmpl w:val="2B8AC122"/>
    <w:styleLink w:val="WWNum8"/>
    <w:lvl w:ilvl="0">
      <w:start w:val="1"/>
      <w:numFmt w:val="decimal"/>
      <w:lvlText w:val="(%1)"/>
      <w:lvlJc w:val="left"/>
      <w:pPr>
        <w:ind w:left="1571" w:hanging="720"/>
      </w:pPr>
      <w:rPr>
        <w:rFonts w:eastAsia="標楷體" w:cs="標楷體"/>
      </w:rPr>
    </w:lvl>
    <w:lvl w:ilvl="1">
      <w:start w:val="1"/>
      <w:numFmt w:val="japaneseCounting"/>
      <w:lvlText w:val="(%2)"/>
      <w:lvlJc w:val="left"/>
      <w:pPr>
        <w:ind w:left="2291" w:hanging="960"/>
      </w:pPr>
      <w:rPr>
        <w:rFonts w:ascii="標楷體" w:eastAsia="標楷體" w:hAnsi="標楷體" w:cs="標楷體"/>
        <w:sz w:val="28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9" w15:restartNumberingAfterBreak="0">
    <w:nsid w:val="5E996A47"/>
    <w:multiLevelType w:val="multilevel"/>
    <w:tmpl w:val="011AB3EE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0" w15:restartNumberingAfterBreak="0">
    <w:nsid w:val="605A1A18"/>
    <w:multiLevelType w:val="multilevel"/>
    <w:tmpl w:val="6C2EA342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51" w15:restartNumberingAfterBreak="0">
    <w:nsid w:val="60626791"/>
    <w:multiLevelType w:val="multilevel"/>
    <w:tmpl w:val="FEE2CCE8"/>
    <w:styleLink w:val="WWNum5"/>
    <w:lvl w:ilvl="0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2" w15:restartNumberingAfterBreak="0">
    <w:nsid w:val="61455C40"/>
    <w:multiLevelType w:val="multilevel"/>
    <w:tmpl w:val="7A2E9920"/>
    <w:styleLink w:val="WWNum11"/>
    <w:lvl w:ilvl="0">
      <w:start w:val="1"/>
      <w:numFmt w:val="decimal"/>
      <w:lvlText w:val="(%1)"/>
      <w:lvlJc w:val="left"/>
      <w:pPr>
        <w:ind w:left="1546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(%2)"/>
      <w:lvlJc w:val="left"/>
      <w:pPr>
        <w:ind w:left="1546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546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46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46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ind w:left="1546" w:hanging="72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1546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1546" w:hanging="72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1546" w:hanging="720"/>
      </w:pPr>
      <w:rPr>
        <w:rFonts w:cs="Times New Roman"/>
      </w:rPr>
    </w:lvl>
  </w:abstractNum>
  <w:abstractNum w:abstractNumId="53" w15:restartNumberingAfterBreak="0">
    <w:nsid w:val="62C3145A"/>
    <w:multiLevelType w:val="multilevel"/>
    <w:tmpl w:val="C8A2779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54" w15:restartNumberingAfterBreak="0">
    <w:nsid w:val="66CB3A40"/>
    <w:multiLevelType w:val="multilevel"/>
    <w:tmpl w:val="B79098E6"/>
    <w:styleLink w:val="WWNum15"/>
    <w:lvl w:ilvl="0">
      <w:start w:val="1"/>
      <w:numFmt w:val="decimal"/>
      <w:lvlText w:val="(%1)"/>
      <w:lvlJc w:val="left"/>
      <w:pPr>
        <w:ind w:left="1586" w:hanging="735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(%2)"/>
      <w:lvlJc w:val="left"/>
      <w:pPr>
        <w:ind w:left="1586" w:hanging="735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586" w:hanging="73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6" w:hanging="735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6" w:hanging="735"/>
      </w:pPr>
      <w:rPr>
        <w:rFonts w:cs="Times New Roman"/>
      </w:rPr>
    </w:lvl>
    <w:lvl w:ilvl="5">
      <w:start w:val="1"/>
      <w:numFmt w:val="decimal"/>
      <w:lvlText w:val="(%6)"/>
      <w:lvlJc w:val="left"/>
      <w:pPr>
        <w:ind w:left="1586" w:hanging="735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1586" w:hanging="735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1586" w:hanging="735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1586" w:hanging="735"/>
      </w:pPr>
      <w:rPr>
        <w:rFonts w:cs="Times New Roman"/>
      </w:rPr>
    </w:lvl>
  </w:abstractNum>
  <w:abstractNum w:abstractNumId="55" w15:restartNumberingAfterBreak="0">
    <w:nsid w:val="66D11E0B"/>
    <w:multiLevelType w:val="multilevel"/>
    <w:tmpl w:val="99806F18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69CF0622"/>
    <w:multiLevelType w:val="multilevel"/>
    <w:tmpl w:val="04B02E5E"/>
    <w:styleLink w:val="WWNum2"/>
    <w:lvl w:ilvl="0">
      <w:start w:val="1"/>
      <w:numFmt w:val="japaneseCounting"/>
      <w:lvlText w:val="(%1)"/>
      <w:lvlJc w:val="left"/>
      <w:pPr>
        <w:ind w:left="1003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57" w15:restartNumberingAfterBreak="0">
    <w:nsid w:val="6A504F0A"/>
    <w:multiLevelType w:val="multilevel"/>
    <w:tmpl w:val="D6306AE4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58" w15:restartNumberingAfterBreak="0">
    <w:nsid w:val="6ADC3B27"/>
    <w:multiLevelType w:val="multilevel"/>
    <w:tmpl w:val="2A56AD44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59" w15:restartNumberingAfterBreak="0">
    <w:nsid w:val="6C942C32"/>
    <w:multiLevelType w:val="multilevel"/>
    <w:tmpl w:val="7908C482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0" w15:restartNumberingAfterBreak="0">
    <w:nsid w:val="712C666A"/>
    <w:multiLevelType w:val="multilevel"/>
    <w:tmpl w:val="7C88EAAC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61" w15:restartNumberingAfterBreak="0">
    <w:nsid w:val="71B74606"/>
    <w:multiLevelType w:val="multilevel"/>
    <w:tmpl w:val="419C656E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2" w15:restartNumberingAfterBreak="0">
    <w:nsid w:val="7A130AF8"/>
    <w:multiLevelType w:val="multilevel"/>
    <w:tmpl w:val="D93677AC"/>
    <w:styleLink w:val="WWNum13"/>
    <w:lvl w:ilvl="0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1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2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3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4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5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6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7">
      <w:numFmt w:val="bullet"/>
      <w:lvlText w:val="k"/>
      <w:lvlJc w:val="left"/>
      <w:pPr>
        <w:ind w:left="480" w:hanging="480"/>
      </w:pPr>
      <w:rPr>
        <w:rFonts w:ascii="Wingdings 2" w:hAnsi="Wingdings 2"/>
      </w:rPr>
    </w:lvl>
    <w:lvl w:ilvl="8">
      <w:numFmt w:val="bullet"/>
      <w:lvlText w:val="k"/>
      <w:lvlJc w:val="left"/>
      <w:pPr>
        <w:ind w:left="480" w:hanging="480"/>
      </w:pPr>
      <w:rPr>
        <w:rFonts w:ascii="Wingdings 2" w:hAnsi="Wingdings 2"/>
      </w:rPr>
    </w:lvl>
  </w:abstractNum>
  <w:abstractNum w:abstractNumId="63" w15:restartNumberingAfterBreak="0">
    <w:nsid w:val="7D1608D7"/>
    <w:multiLevelType w:val="multilevel"/>
    <w:tmpl w:val="99EA1C94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64" w15:restartNumberingAfterBreak="0">
    <w:nsid w:val="7F7E5241"/>
    <w:multiLevelType w:val="multilevel"/>
    <w:tmpl w:val="A2ECD9DA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1"/>
  </w:num>
  <w:num w:numId="2">
    <w:abstractNumId w:val="49"/>
  </w:num>
  <w:num w:numId="3">
    <w:abstractNumId w:val="10"/>
  </w:num>
  <w:num w:numId="4">
    <w:abstractNumId w:val="59"/>
  </w:num>
  <w:num w:numId="5">
    <w:abstractNumId w:val="8"/>
  </w:num>
  <w:num w:numId="6">
    <w:abstractNumId w:val="61"/>
  </w:num>
  <w:num w:numId="7">
    <w:abstractNumId w:val="55"/>
  </w:num>
  <w:num w:numId="8">
    <w:abstractNumId w:val="19"/>
  </w:num>
  <w:num w:numId="9">
    <w:abstractNumId w:val="28"/>
  </w:num>
  <w:num w:numId="10">
    <w:abstractNumId w:val="53"/>
  </w:num>
  <w:num w:numId="11">
    <w:abstractNumId w:val="44"/>
  </w:num>
  <w:num w:numId="12">
    <w:abstractNumId w:val="63"/>
  </w:num>
  <w:num w:numId="13">
    <w:abstractNumId w:val="40"/>
  </w:num>
  <w:num w:numId="14">
    <w:abstractNumId w:val="45"/>
  </w:num>
  <w:num w:numId="15">
    <w:abstractNumId w:val="58"/>
  </w:num>
  <w:num w:numId="16">
    <w:abstractNumId w:val="34"/>
  </w:num>
  <w:num w:numId="17">
    <w:abstractNumId w:val="3"/>
  </w:num>
  <w:num w:numId="18">
    <w:abstractNumId w:val="36"/>
  </w:num>
  <w:num w:numId="19">
    <w:abstractNumId w:val="43"/>
  </w:num>
  <w:num w:numId="20">
    <w:abstractNumId w:val="23"/>
  </w:num>
  <w:num w:numId="21">
    <w:abstractNumId w:val="18"/>
  </w:num>
  <w:num w:numId="22">
    <w:abstractNumId w:val="60"/>
  </w:num>
  <w:num w:numId="23">
    <w:abstractNumId w:val="32"/>
  </w:num>
  <w:num w:numId="24">
    <w:abstractNumId w:val="20"/>
  </w:num>
  <w:num w:numId="25">
    <w:abstractNumId w:val="29"/>
  </w:num>
  <w:num w:numId="26">
    <w:abstractNumId w:val="25"/>
  </w:num>
  <w:num w:numId="27">
    <w:abstractNumId w:val="24"/>
  </w:num>
  <w:num w:numId="28">
    <w:abstractNumId w:val="13"/>
  </w:num>
  <w:num w:numId="29">
    <w:abstractNumId w:val="30"/>
  </w:num>
  <w:num w:numId="30">
    <w:abstractNumId w:val="41"/>
  </w:num>
  <w:num w:numId="31">
    <w:abstractNumId w:val="47"/>
  </w:num>
  <w:num w:numId="32">
    <w:abstractNumId w:val="35"/>
  </w:num>
  <w:num w:numId="33">
    <w:abstractNumId w:val="7"/>
  </w:num>
  <w:num w:numId="34">
    <w:abstractNumId w:val="64"/>
  </w:num>
  <w:num w:numId="35">
    <w:abstractNumId w:val="12"/>
  </w:num>
  <w:num w:numId="36">
    <w:abstractNumId w:val="17"/>
  </w:num>
  <w:num w:numId="37">
    <w:abstractNumId w:val="39"/>
  </w:num>
  <w:num w:numId="38">
    <w:abstractNumId w:val="50"/>
  </w:num>
  <w:num w:numId="39">
    <w:abstractNumId w:val="38"/>
  </w:num>
  <w:num w:numId="40">
    <w:abstractNumId w:val="57"/>
  </w:num>
  <w:num w:numId="41">
    <w:abstractNumId w:val="14"/>
  </w:num>
  <w:num w:numId="42">
    <w:abstractNumId w:val="33"/>
  </w:num>
  <w:num w:numId="43">
    <w:abstractNumId w:val="27"/>
  </w:num>
  <w:num w:numId="44">
    <w:abstractNumId w:val="9"/>
  </w:num>
  <w:num w:numId="45">
    <w:abstractNumId w:val="21"/>
  </w:num>
  <w:num w:numId="46">
    <w:abstractNumId w:val="0"/>
  </w:num>
  <w:num w:numId="47">
    <w:abstractNumId w:val="22"/>
  </w:num>
  <w:num w:numId="48">
    <w:abstractNumId w:val="4"/>
  </w:num>
  <w:num w:numId="49">
    <w:abstractNumId w:val="56"/>
  </w:num>
  <w:num w:numId="50">
    <w:abstractNumId w:val="11"/>
  </w:num>
  <w:num w:numId="51">
    <w:abstractNumId w:val="1"/>
  </w:num>
  <w:num w:numId="52">
    <w:abstractNumId w:val="51"/>
  </w:num>
  <w:num w:numId="53">
    <w:abstractNumId w:val="26"/>
  </w:num>
  <w:num w:numId="54">
    <w:abstractNumId w:val="6"/>
  </w:num>
  <w:num w:numId="55">
    <w:abstractNumId w:val="48"/>
  </w:num>
  <w:num w:numId="56">
    <w:abstractNumId w:val="46"/>
  </w:num>
  <w:num w:numId="57">
    <w:abstractNumId w:val="5"/>
  </w:num>
  <w:num w:numId="58">
    <w:abstractNumId w:val="52"/>
  </w:num>
  <w:num w:numId="59">
    <w:abstractNumId w:val="2"/>
  </w:num>
  <w:num w:numId="60">
    <w:abstractNumId w:val="62"/>
  </w:num>
  <w:num w:numId="61">
    <w:abstractNumId w:val="37"/>
  </w:num>
  <w:num w:numId="62">
    <w:abstractNumId w:val="54"/>
  </w:num>
  <w:num w:numId="63">
    <w:abstractNumId w:val="15"/>
  </w:num>
  <w:num w:numId="64">
    <w:abstractNumId w:val="42"/>
  </w:num>
  <w:num w:numId="65">
    <w:abstractNumId w:val="16"/>
  </w:num>
  <w:num w:numId="66">
    <w:abstractNumId w:val="46"/>
    <w:lvlOverride w:ilvl="0">
      <w:startOverride w:val="3"/>
    </w:lvlOverride>
  </w:num>
  <w:num w:numId="67">
    <w:abstractNumId w:val="5"/>
    <w:lvlOverride w:ilvl="0">
      <w:startOverride w:val="1"/>
    </w:lvlOverride>
  </w:num>
  <w:num w:numId="68">
    <w:abstractNumId w:val="15"/>
    <w:lvlOverride w:ilvl="0">
      <w:startOverride w:val="1"/>
    </w:lvlOverride>
  </w:num>
  <w:num w:numId="69">
    <w:abstractNumId w:val="52"/>
    <w:lvlOverride w:ilvl="0">
      <w:startOverride w:val="1"/>
    </w:lvlOverride>
  </w:num>
  <w:num w:numId="70">
    <w:abstractNumId w:val="2"/>
    <w:lvlOverride w:ilvl="0"/>
  </w:num>
  <w:num w:numId="71">
    <w:abstractNumId w:val="62"/>
    <w:lvlOverride w:ilvl="0"/>
  </w:num>
  <w:num w:numId="72">
    <w:abstractNumId w:val="37"/>
    <w:lvlOverride w:ilvl="0"/>
  </w:num>
  <w:num w:numId="73">
    <w:abstractNumId w:val="16"/>
    <w:lvlOverride w:ilvl="0">
      <w:startOverride w:val="2"/>
    </w:lvlOverride>
  </w:num>
  <w:num w:numId="74">
    <w:abstractNumId w:val="42"/>
    <w:lvlOverride w:ilvl="0">
      <w:startOverride w:val="1"/>
    </w:lvlOverride>
  </w:num>
  <w:num w:numId="75">
    <w:abstractNumId w:val="54"/>
    <w:lvlOverride w:ilvl="0">
      <w:startOverride w:val="1"/>
    </w:lvlOverride>
  </w:num>
  <w:num w:numId="76">
    <w:abstractNumId w:val="1"/>
    <w:lvlOverride w:ilvl="0"/>
  </w:num>
  <w:num w:numId="77">
    <w:abstractNumId w:val="51"/>
    <w:lvlOverride w:ilvl="0"/>
  </w:num>
  <w:num w:numId="78">
    <w:abstractNumId w:val="4"/>
    <w:lvlOverride w:ilvl="0">
      <w:startOverride w:val="4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053E"/>
    <w:rsid w:val="00050F1A"/>
    <w:rsid w:val="004A4B04"/>
    <w:rsid w:val="0051053E"/>
    <w:rsid w:val="00B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A7C22-8AD9-46A7-BEB5-05B6B35B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DocumentMap">
    <w:name w:val="DocumentMap"/>
    <w:pPr>
      <w:suppressAutoHyphens/>
    </w:pPr>
    <w:rPr>
      <w:rFonts w:cs="Times New Roman"/>
    </w:rPr>
  </w:style>
  <w:style w:type="paragraph" w:customStyle="1" w:styleId="Textbodyuser">
    <w:name w:val="Text body (user)"/>
    <w:pPr>
      <w:suppressAutoHyphens/>
    </w:pPr>
    <w:rPr>
      <w:rFonts w:eastAsia="新細明體" w:cs="Times New Roman"/>
      <w:sz w:val="24"/>
      <w:lang w:bidi="ar-SA"/>
    </w:rPr>
  </w:style>
  <w:style w:type="paragraph" w:customStyle="1" w:styleId="Ptu1-21">
    <w:name w:val="¡Pt¦â®æ½u 1 - »²¦â 21"/>
    <w:basedOn w:val="Textbodyuser"/>
    <w:pPr>
      <w:ind w:left="480"/>
    </w:pPr>
    <w:rPr>
      <w:rFonts w:ascii="Calibri" w:eastAsia="Calibri" w:hAnsi="Calibri" w:cs="Calibri"/>
      <w:szCs w:val="22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eastAsia="標楷體" w:hAnsi="標楷體" w:cs="標楷體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標楷體" w:cs="標楷體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eastAsia="標楷體" w:cs="標楷體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eastAsia="標楷體" w:cs="標楷體"/>
    </w:rPr>
  </w:style>
  <w:style w:type="character" w:customStyle="1" w:styleId="ListLabel38">
    <w:name w:val="ListLabel 38"/>
    <w:rPr>
      <w:rFonts w:ascii="標楷體" w:eastAsia="標楷體" w:hAnsi="標楷體" w:cs="標楷體"/>
      <w:sz w:val="28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標楷體" w:eastAsia="標楷體" w:hAnsi="標楷體" w:cs="標楷體"/>
      <w:sz w:val="28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標楷體" w:eastAsia="標楷體" w:hAnsi="標楷體" w:cs="Times New Roman"/>
      <w:sz w:val="28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標楷體" w:eastAsia="標楷體" w:hAnsi="標楷體" w:cs="標楷體"/>
      <w:sz w:val="28"/>
      <w:szCs w:val="28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標楷體" w:eastAsia="標楷體" w:hAnsi="標楷體" w:cs="標楷體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標楷體" w:eastAsia="標楷體" w:hAnsi="標楷體" w:cs="Times New Roman"/>
      <w:sz w:val="28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標楷體" w:eastAsia="標楷體" w:hAnsi="標楷體" w:cs="Times New Roman"/>
      <w:sz w:val="28"/>
    </w:rPr>
  </w:style>
  <w:style w:type="character" w:customStyle="1" w:styleId="ListLabel92">
    <w:name w:val="ListLabel 92"/>
    <w:rPr>
      <w:rFonts w:ascii="標楷體" w:eastAsia="標楷體" w:hAnsi="標楷體" w:cs="Times New Roman"/>
      <w:sz w:val="28"/>
      <w:szCs w:val="28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標楷體" w:eastAsia="標楷體" w:hAnsi="標楷體" w:cs="Times New Roman"/>
      <w:sz w:val="28"/>
    </w:rPr>
  </w:style>
  <w:style w:type="character" w:customStyle="1" w:styleId="ListLabel101">
    <w:name w:val="ListLabel 101"/>
    <w:rPr>
      <w:rFonts w:ascii="標楷體" w:eastAsia="標楷體" w:hAnsi="標楷體" w:cs="Times New Roman"/>
      <w:sz w:val="28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1">
    <w:name w:val="List 1_1"/>
    <w:basedOn w:val="a2"/>
    <w:pPr>
      <w:numPr>
        <w:numId w:val="2"/>
      </w:numPr>
    </w:pPr>
  </w:style>
  <w:style w:type="numbering" w:customStyle="1" w:styleId="List2">
    <w:name w:val="List 2"/>
    <w:basedOn w:val="a2"/>
    <w:pPr>
      <w:numPr>
        <w:numId w:val="3"/>
      </w:numPr>
    </w:pPr>
  </w:style>
  <w:style w:type="numbering" w:customStyle="1" w:styleId="List3">
    <w:name w:val="List 3"/>
    <w:basedOn w:val="a2"/>
    <w:pPr>
      <w:numPr>
        <w:numId w:val="4"/>
      </w:numPr>
    </w:pPr>
  </w:style>
  <w:style w:type="numbering" w:customStyle="1" w:styleId="List4">
    <w:name w:val="List 4"/>
    <w:basedOn w:val="a2"/>
    <w:pPr>
      <w:numPr>
        <w:numId w:val="5"/>
      </w:numPr>
    </w:pPr>
  </w:style>
  <w:style w:type="numbering" w:customStyle="1" w:styleId="List5">
    <w:name w:val="List 5"/>
    <w:basedOn w:val="a2"/>
    <w:pPr>
      <w:numPr>
        <w:numId w:val="6"/>
      </w:numPr>
    </w:pPr>
  </w:style>
  <w:style w:type="numbering" w:customStyle="1" w:styleId="Numbering11">
    <w:name w:val="Numbering 1_1"/>
    <w:basedOn w:val="a2"/>
    <w:pPr>
      <w:numPr>
        <w:numId w:val="7"/>
      </w:numPr>
    </w:pPr>
  </w:style>
  <w:style w:type="numbering" w:customStyle="1" w:styleId="Numbering21">
    <w:name w:val="Numbering 2_1"/>
    <w:basedOn w:val="a2"/>
    <w:pPr>
      <w:numPr>
        <w:numId w:val="8"/>
      </w:numPr>
    </w:pPr>
  </w:style>
  <w:style w:type="numbering" w:customStyle="1" w:styleId="Numbering31">
    <w:name w:val="Numbering 3_1"/>
    <w:basedOn w:val="a2"/>
    <w:pPr>
      <w:numPr>
        <w:numId w:val="9"/>
      </w:numPr>
    </w:pPr>
  </w:style>
  <w:style w:type="numbering" w:customStyle="1" w:styleId="Numbering41">
    <w:name w:val="Numbering 4_1"/>
    <w:basedOn w:val="a2"/>
    <w:pPr>
      <w:numPr>
        <w:numId w:val="10"/>
      </w:numPr>
    </w:pPr>
  </w:style>
  <w:style w:type="numbering" w:customStyle="1" w:styleId="Numbering51">
    <w:name w:val="Numbering 5_1"/>
    <w:basedOn w:val="a2"/>
    <w:pPr>
      <w:numPr>
        <w:numId w:val="11"/>
      </w:numPr>
    </w:pPr>
  </w:style>
  <w:style w:type="numbering" w:customStyle="1" w:styleId="12PT--11AA0">
    <w:name w:val="編號12PT -- 一、 (一)  1、 (1)  A、 (A)"/>
    <w:basedOn w:val="a2"/>
    <w:pPr>
      <w:numPr>
        <w:numId w:val="12"/>
      </w:numPr>
    </w:pPr>
  </w:style>
  <w:style w:type="numbering" w:customStyle="1" w:styleId="16PT--11AA">
    <w:name w:val="編號16PT -- 一、  (一)   1、  (1)   A、  (A)"/>
    <w:basedOn w:val="a2"/>
    <w:pPr>
      <w:numPr>
        <w:numId w:val="13"/>
      </w:numPr>
    </w:pPr>
  </w:style>
  <w:style w:type="numbering" w:customStyle="1" w:styleId="14PT--11AA0">
    <w:name w:val="編號14PT -- 一、  (一)   1、  (1)   A、  (A)"/>
    <w:basedOn w:val="a2"/>
    <w:pPr>
      <w:numPr>
        <w:numId w:val="14"/>
      </w:numPr>
    </w:pPr>
  </w:style>
  <w:style w:type="numbering" w:customStyle="1" w:styleId="12PT--11AAaa0">
    <w:name w:val="編號12PT -- 1、 (1)  A、 (A)  a、 (a)"/>
    <w:basedOn w:val="a2"/>
    <w:pPr>
      <w:numPr>
        <w:numId w:val="15"/>
      </w:numPr>
    </w:pPr>
  </w:style>
  <w:style w:type="numbering" w:customStyle="1" w:styleId="14PT--11AAaa">
    <w:name w:val="編號14PT -- 1、  (1)   A、  (A)   a、  (a)"/>
    <w:basedOn w:val="a2"/>
    <w:pPr>
      <w:numPr>
        <w:numId w:val="16"/>
      </w:numPr>
    </w:pPr>
  </w:style>
  <w:style w:type="numbering" w:customStyle="1" w:styleId="14PT--1AAa">
    <w:name w:val="編號14PT -- (1)  ①  A.  (A)   Ⓐ  a."/>
    <w:basedOn w:val="a2"/>
    <w:pPr>
      <w:numPr>
        <w:numId w:val="17"/>
      </w:numPr>
    </w:pPr>
  </w:style>
  <w:style w:type="numbering" w:customStyle="1" w:styleId="12PT--11AAa0">
    <w:name w:val="編號12PT -- (一)  1、 (1)  A、 (A)  a、"/>
    <w:basedOn w:val="a2"/>
    <w:pPr>
      <w:numPr>
        <w:numId w:val="18"/>
      </w:numPr>
    </w:pPr>
  </w:style>
  <w:style w:type="numbering" w:customStyle="1" w:styleId="16PT--11AAa0">
    <w:name w:val="編號16PT -- (一)   1、  (1)   A、  (A)   a、"/>
    <w:basedOn w:val="a2"/>
    <w:pPr>
      <w:numPr>
        <w:numId w:val="19"/>
      </w:numPr>
    </w:pPr>
  </w:style>
  <w:style w:type="numbering" w:customStyle="1" w:styleId="16PT--11A">
    <w:name w:val="編號16PT -- 壹、  一、  (一)   1、  (1)   A、"/>
    <w:basedOn w:val="a2"/>
    <w:pPr>
      <w:numPr>
        <w:numId w:val="20"/>
      </w:numPr>
    </w:pPr>
  </w:style>
  <w:style w:type="numbering" w:customStyle="1" w:styleId="14PT--11A0">
    <w:name w:val="編號14PT -- 壹、  一、  (一)   1、  (1)   A、"/>
    <w:basedOn w:val="a2"/>
    <w:pPr>
      <w:numPr>
        <w:numId w:val="21"/>
      </w:numPr>
    </w:pPr>
  </w:style>
  <w:style w:type="numbering" w:customStyle="1" w:styleId="14PT--11AAa0">
    <w:name w:val="編號14PT -- (一)   1、  (1)   A、  (A)   a、"/>
    <w:basedOn w:val="a2"/>
    <w:pPr>
      <w:numPr>
        <w:numId w:val="22"/>
      </w:numPr>
    </w:pPr>
  </w:style>
  <w:style w:type="numbering" w:customStyle="1" w:styleId="16PT--11AAaa0">
    <w:name w:val="編號16PT -- 1、  (1)   A、  (A)   a、 (a)"/>
    <w:basedOn w:val="a2"/>
    <w:pPr>
      <w:numPr>
        <w:numId w:val="23"/>
      </w:numPr>
    </w:pPr>
  </w:style>
  <w:style w:type="numbering" w:customStyle="1" w:styleId="14PT--11AA">
    <w:name w:val="編號14PT -- 1.  (1)  ①  A.  (A)  Ⓐ"/>
    <w:basedOn w:val="a2"/>
    <w:pPr>
      <w:numPr>
        <w:numId w:val="24"/>
      </w:numPr>
    </w:pPr>
  </w:style>
  <w:style w:type="numbering" w:customStyle="1" w:styleId="14PT--AAaa">
    <w:name w:val="編號14PT -- ①  A.  (A)   Ⓐ  a.   (a)"/>
    <w:basedOn w:val="a2"/>
    <w:pPr>
      <w:numPr>
        <w:numId w:val="25"/>
      </w:numPr>
    </w:pPr>
  </w:style>
  <w:style w:type="numbering" w:customStyle="1" w:styleId="12PT--11AAaa">
    <w:name w:val="編號12PT -- 1.  (1)  A.  (A)  a.  (a)"/>
    <w:basedOn w:val="a2"/>
    <w:pPr>
      <w:numPr>
        <w:numId w:val="26"/>
      </w:numPr>
    </w:pPr>
  </w:style>
  <w:style w:type="numbering" w:customStyle="1" w:styleId="12PT--11A0">
    <w:name w:val="編號12PT -- 壹、一、 (一)  1、 (1)  A、"/>
    <w:basedOn w:val="a2"/>
    <w:pPr>
      <w:numPr>
        <w:numId w:val="27"/>
      </w:numPr>
    </w:pPr>
  </w:style>
  <w:style w:type="numbering" w:customStyle="1" w:styleId="12PT--11A">
    <w:name w:val="編號12PT -- 壹、一、 (一)   1.  (1)   A."/>
    <w:basedOn w:val="a2"/>
    <w:pPr>
      <w:numPr>
        <w:numId w:val="28"/>
      </w:numPr>
    </w:pPr>
  </w:style>
  <w:style w:type="numbering" w:customStyle="1" w:styleId="12PT--11AAa">
    <w:name w:val="編號12PT -- (一)  1.   (1)  A.   (A)  a."/>
    <w:basedOn w:val="a2"/>
    <w:pPr>
      <w:numPr>
        <w:numId w:val="29"/>
      </w:numPr>
    </w:pPr>
  </w:style>
  <w:style w:type="numbering" w:customStyle="1" w:styleId="12PT--11AA">
    <w:name w:val="編號12PT -- 一、 (一)  1.   (1)  A.   (A)"/>
    <w:basedOn w:val="a2"/>
    <w:pPr>
      <w:numPr>
        <w:numId w:val="30"/>
      </w:numPr>
    </w:pPr>
  </w:style>
  <w:style w:type="numbering" w:customStyle="1" w:styleId="14PT--11AAaa0">
    <w:name w:val="編號14PT -- 1.   (1)   A.   (A)   a.   (a)"/>
    <w:basedOn w:val="a2"/>
    <w:pPr>
      <w:numPr>
        <w:numId w:val="31"/>
      </w:numPr>
    </w:pPr>
  </w:style>
  <w:style w:type="numbering" w:customStyle="1" w:styleId="14PT--1AAaaa-1">
    <w:name w:val="編號14PT -- (1)  A.  (A)  a.   (a)   (a-1)"/>
    <w:basedOn w:val="a2"/>
    <w:pPr>
      <w:numPr>
        <w:numId w:val="32"/>
      </w:numPr>
    </w:pPr>
  </w:style>
  <w:style w:type="numbering" w:customStyle="1" w:styleId="14PT--11AAa">
    <w:name w:val="編號14PT -- (一)   1.   (1)   A.   (A)   a."/>
    <w:basedOn w:val="a2"/>
    <w:pPr>
      <w:numPr>
        <w:numId w:val="33"/>
      </w:numPr>
    </w:pPr>
  </w:style>
  <w:style w:type="numbering" w:customStyle="1" w:styleId="14PT--11AA1">
    <w:name w:val="編號14PT -- 一、  (一)   1.   (1)   A.   (A)"/>
    <w:basedOn w:val="a2"/>
    <w:pPr>
      <w:numPr>
        <w:numId w:val="34"/>
      </w:numPr>
    </w:pPr>
  </w:style>
  <w:style w:type="numbering" w:customStyle="1" w:styleId="14PT--11A">
    <w:name w:val="編號14PT -- 壹、  一、  (一)   1.  (1)   A."/>
    <w:basedOn w:val="a2"/>
    <w:pPr>
      <w:numPr>
        <w:numId w:val="35"/>
      </w:numPr>
    </w:pPr>
  </w:style>
  <w:style w:type="numbering" w:customStyle="1" w:styleId="16PT--11AAaa">
    <w:name w:val="編號16PT -- 1.     (1)   A.   (A)   a.    (a)"/>
    <w:basedOn w:val="a2"/>
    <w:pPr>
      <w:numPr>
        <w:numId w:val="36"/>
      </w:numPr>
    </w:pPr>
  </w:style>
  <w:style w:type="numbering" w:customStyle="1" w:styleId="16PT--11AAa">
    <w:name w:val="編號16PT -- (一)   1.   (1)   A.  (A)   a."/>
    <w:basedOn w:val="a2"/>
    <w:pPr>
      <w:numPr>
        <w:numId w:val="37"/>
      </w:numPr>
    </w:pPr>
  </w:style>
  <w:style w:type="numbering" w:customStyle="1" w:styleId="16PT--11AA0">
    <w:name w:val="編號16PT -- 一、  (一)   1.    (1)   A.    (A)"/>
    <w:basedOn w:val="a2"/>
    <w:pPr>
      <w:numPr>
        <w:numId w:val="38"/>
      </w:numPr>
    </w:pPr>
  </w:style>
  <w:style w:type="numbering" w:customStyle="1" w:styleId="16PT--11A0">
    <w:name w:val="編號16PT -- 壹、  一、  (一)   1.    (1)   A."/>
    <w:basedOn w:val="a2"/>
    <w:pPr>
      <w:numPr>
        <w:numId w:val="39"/>
      </w:numPr>
    </w:pPr>
  </w:style>
  <w:style w:type="numbering" w:customStyle="1" w:styleId="18PT--11AAaa0">
    <w:name w:val="編號18PT -- 1、  (1)   A、  (A)   a、 (a)"/>
    <w:basedOn w:val="a2"/>
    <w:pPr>
      <w:numPr>
        <w:numId w:val="40"/>
      </w:numPr>
    </w:pPr>
  </w:style>
  <w:style w:type="numbering" w:customStyle="1" w:styleId="18PT--11AAaa">
    <w:name w:val="編號18PT -- 1.     (1)   A.   (A)   a.    (a)"/>
    <w:basedOn w:val="a2"/>
    <w:pPr>
      <w:numPr>
        <w:numId w:val="41"/>
      </w:numPr>
    </w:pPr>
  </w:style>
  <w:style w:type="numbering" w:customStyle="1" w:styleId="18PT--11AAa0">
    <w:name w:val="編號18PT -- (一)   1、  (1)   A、  (A)   a、"/>
    <w:basedOn w:val="a2"/>
    <w:pPr>
      <w:numPr>
        <w:numId w:val="42"/>
      </w:numPr>
    </w:pPr>
  </w:style>
  <w:style w:type="numbering" w:customStyle="1" w:styleId="18PT--11AAa">
    <w:name w:val="編號18PT -- (一)   1.   (1)   A.  (A)   a."/>
    <w:basedOn w:val="a2"/>
    <w:pPr>
      <w:numPr>
        <w:numId w:val="43"/>
      </w:numPr>
    </w:pPr>
  </w:style>
  <w:style w:type="numbering" w:customStyle="1" w:styleId="18PT--11AA">
    <w:name w:val="編號18PT -- 一、  (一)   1、  (1)   A、  (A)"/>
    <w:basedOn w:val="a2"/>
    <w:pPr>
      <w:numPr>
        <w:numId w:val="44"/>
      </w:numPr>
    </w:pPr>
  </w:style>
  <w:style w:type="numbering" w:customStyle="1" w:styleId="18PT--11AA0">
    <w:name w:val="編號18PT -- 一、  (一)   1.    (1)   A.    (A)"/>
    <w:basedOn w:val="a2"/>
    <w:pPr>
      <w:numPr>
        <w:numId w:val="45"/>
      </w:numPr>
    </w:pPr>
  </w:style>
  <w:style w:type="numbering" w:customStyle="1" w:styleId="18PT--11A">
    <w:name w:val="編號18PT -- 壹、  一、  (一)   1、  (1)   A、"/>
    <w:basedOn w:val="a2"/>
    <w:pPr>
      <w:numPr>
        <w:numId w:val="46"/>
      </w:numPr>
    </w:pPr>
  </w:style>
  <w:style w:type="numbering" w:customStyle="1" w:styleId="18PT--11A0">
    <w:name w:val="編號18PT -- 壹、  一、  (一)   1.    (1)   A."/>
    <w:basedOn w:val="a2"/>
    <w:pPr>
      <w:numPr>
        <w:numId w:val="47"/>
      </w:numPr>
    </w:pPr>
  </w:style>
  <w:style w:type="numbering" w:customStyle="1" w:styleId="WWNum1">
    <w:name w:val="WWNum1"/>
    <w:basedOn w:val="a2"/>
    <w:pPr>
      <w:numPr>
        <w:numId w:val="48"/>
      </w:numPr>
    </w:pPr>
  </w:style>
  <w:style w:type="numbering" w:customStyle="1" w:styleId="WWNum2">
    <w:name w:val="WWNum2"/>
    <w:basedOn w:val="a2"/>
    <w:pPr>
      <w:numPr>
        <w:numId w:val="49"/>
      </w:numPr>
    </w:pPr>
  </w:style>
  <w:style w:type="numbering" w:customStyle="1" w:styleId="WWNum3">
    <w:name w:val="WWNum3"/>
    <w:basedOn w:val="a2"/>
    <w:pPr>
      <w:numPr>
        <w:numId w:val="50"/>
      </w:numPr>
    </w:pPr>
  </w:style>
  <w:style w:type="numbering" w:customStyle="1" w:styleId="WWNum4">
    <w:name w:val="WWNum4"/>
    <w:basedOn w:val="a2"/>
    <w:pPr>
      <w:numPr>
        <w:numId w:val="51"/>
      </w:numPr>
    </w:pPr>
  </w:style>
  <w:style w:type="numbering" w:customStyle="1" w:styleId="WWNum5">
    <w:name w:val="WWNum5"/>
    <w:basedOn w:val="a2"/>
    <w:pPr>
      <w:numPr>
        <w:numId w:val="52"/>
      </w:numPr>
    </w:pPr>
  </w:style>
  <w:style w:type="numbering" w:customStyle="1" w:styleId="WWNum6">
    <w:name w:val="WWNum6"/>
    <w:basedOn w:val="a2"/>
    <w:pPr>
      <w:numPr>
        <w:numId w:val="53"/>
      </w:numPr>
    </w:pPr>
  </w:style>
  <w:style w:type="numbering" w:customStyle="1" w:styleId="WWNum7">
    <w:name w:val="WWNum7"/>
    <w:basedOn w:val="a2"/>
    <w:pPr>
      <w:numPr>
        <w:numId w:val="54"/>
      </w:numPr>
    </w:pPr>
  </w:style>
  <w:style w:type="numbering" w:customStyle="1" w:styleId="WWNum8">
    <w:name w:val="WWNum8"/>
    <w:basedOn w:val="a2"/>
    <w:pPr>
      <w:numPr>
        <w:numId w:val="55"/>
      </w:numPr>
    </w:pPr>
  </w:style>
  <w:style w:type="numbering" w:customStyle="1" w:styleId="WWNum9">
    <w:name w:val="WWNum9"/>
    <w:basedOn w:val="a2"/>
    <w:pPr>
      <w:numPr>
        <w:numId w:val="56"/>
      </w:numPr>
    </w:pPr>
  </w:style>
  <w:style w:type="numbering" w:customStyle="1" w:styleId="WWNum10">
    <w:name w:val="WWNum10"/>
    <w:basedOn w:val="a2"/>
    <w:pPr>
      <w:numPr>
        <w:numId w:val="57"/>
      </w:numPr>
    </w:pPr>
  </w:style>
  <w:style w:type="numbering" w:customStyle="1" w:styleId="WWNum11">
    <w:name w:val="WWNum11"/>
    <w:basedOn w:val="a2"/>
    <w:pPr>
      <w:numPr>
        <w:numId w:val="58"/>
      </w:numPr>
    </w:pPr>
  </w:style>
  <w:style w:type="numbering" w:customStyle="1" w:styleId="WWNum12">
    <w:name w:val="WWNum12"/>
    <w:basedOn w:val="a2"/>
    <w:pPr>
      <w:numPr>
        <w:numId w:val="59"/>
      </w:numPr>
    </w:pPr>
  </w:style>
  <w:style w:type="numbering" w:customStyle="1" w:styleId="WWNum13">
    <w:name w:val="WWNum13"/>
    <w:basedOn w:val="a2"/>
    <w:pPr>
      <w:numPr>
        <w:numId w:val="60"/>
      </w:numPr>
    </w:pPr>
  </w:style>
  <w:style w:type="numbering" w:customStyle="1" w:styleId="WWNum14">
    <w:name w:val="WWNum14"/>
    <w:basedOn w:val="a2"/>
    <w:pPr>
      <w:numPr>
        <w:numId w:val="61"/>
      </w:numPr>
    </w:pPr>
  </w:style>
  <w:style w:type="numbering" w:customStyle="1" w:styleId="WWNum15">
    <w:name w:val="WWNum15"/>
    <w:basedOn w:val="a2"/>
    <w:pPr>
      <w:numPr>
        <w:numId w:val="62"/>
      </w:numPr>
    </w:pPr>
  </w:style>
  <w:style w:type="numbering" w:customStyle="1" w:styleId="WWNum16">
    <w:name w:val="WWNum16"/>
    <w:basedOn w:val="a2"/>
    <w:pPr>
      <w:numPr>
        <w:numId w:val="63"/>
      </w:numPr>
    </w:pPr>
  </w:style>
  <w:style w:type="numbering" w:customStyle="1" w:styleId="WWNum17">
    <w:name w:val="WWNum17"/>
    <w:basedOn w:val="a2"/>
    <w:pPr>
      <w:numPr>
        <w:numId w:val="64"/>
      </w:numPr>
    </w:pPr>
  </w:style>
  <w:style w:type="numbering" w:customStyle="1" w:styleId="WWNum18">
    <w:name w:val="WWNum18"/>
    <w:basedOn w:val="a2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薛汝芳</dc:creator>
  <cp:lastModifiedBy>user</cp:lastModifiedBy>
  <cp:revision>2</cp:revision>
  <cp:lastPrinted>2021-08-09T15:42:00Z</cp:lastPrinted>
  <dcterms:created xsi:type="dcterms:W3CDTF">2021-08-23T04:01:00Z</dcterms:created>
  <dcterms:modified xsi:type="dcterms:W3CDTF">2021-08-23T04:01:00Z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